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A30" w:rsidRPr="00B66A30" w:rsidRDefault="00B66A30" w:rsidP="00B66A30">
      <w:pPr>
        <w:spacing w:after="0" w:line="240" w:lineRule="auto"/>
        <w:ind w:firstLine="480"/>
        <w:jc w:val="center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Bitkiçilikdə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intensiv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inkişafın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edilməsi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sahəsində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əlavə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tədbirlər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haqqında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Prezidentinin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Sərəncamı</w:t>
      </w:r>
      <w:proofErr w:type="spellEnd"/>
    </w:p>
    <w:p w:rsidR="00B66A30" w:rsidRPr="00B66A30" w:rsidRDefault="00B66A30" w:rsidP="00B66A30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Konstitusiyasının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109-cu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maddəsinin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32-ci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bəndini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rəhbər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tutaraq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ölkədə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kənd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təsərrüfatı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məhsullarının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istehsalını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stimullaşdırmaq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bitkiçiliyin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intensiv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inkişafını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etmək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məqsədi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qərara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alıram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:</w:t>
      </w:r>
    </w:p>
    <w:p w:rsidR="00B66A30" w:rsidRPr="00B66A30" w:rsidRDefault="00B66A30" w:rsidP="00B66A30">
      <w:pPr>
        <w:spacing w:after="0" w:line="240" w:lineRule="auto"/>
        <w:ind w:firstLine="48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Respublikasın</w:t>
      </w:r>
      <w:bookmarkStart w:id="0" w:name="_GoBack"/>
      <w:bookmarkEnd w:id="0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Nazirlər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Kabineti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:</w:t>
      </w:r>
    </w:p>
    <w:p w:rsidR="00B66A30" w:rsidRPr="00B66A30" w:rsidRDefault="00B66A30" w:rsidP="00B66A3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“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Aqrolizinq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Açıq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Səhmdar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Cəmiyyəti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digər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hüquqi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fiziki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şəxslər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tərəfindən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kənd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təsərrüfatı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məhsullarının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istehsalçılarına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satılan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mineral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gübrələrin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ölkədə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sənaye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üsulu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istehsal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olunan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biohumusun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satış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qiymətinə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genetik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modifikasiya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olunmamış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bitkilərin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əkin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sahəsinin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çoxillik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əkmələrin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hektarına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görə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tətbiq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edilən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güzəştin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ümumi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məbləğinin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yuxarı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həddinin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50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faiz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pestisidlərin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satış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qiymətinə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tətbiq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edilən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güzəştin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məbləğinin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yuxarı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həddinin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isə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5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dəfə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artırılmasını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etsin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;</w:t>
      </w:r>
    </w:p>
    <w:p w:rsidR="00B66A30" w:rsidRPr="00B66A30" w:rsidRDefault="00B66A30" w:rsidP="00B66A3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bu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Sərəncamın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1-ci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hissəsi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bağlı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tədbirlərin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2018-ci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maliyyələşdirilməsinin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2018-ci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dövlət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büdcəsi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haqqında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Qanununun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tətbiqi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bağlı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bir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sıra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məsələlər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barədə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Prezidentinin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2017-ci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25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dekabr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tarixli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1756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nömrəli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Fərmanının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1.10.1.6-cı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yarımbəndində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“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Respublikasında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ərzaq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təhlükəsizliyinin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edilməsi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bağlı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tədbirlər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”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üzrə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nəzərdə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tutulmuş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vəsait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hesabına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həyata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keçirilməsini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növbəti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illərdə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tələb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olunacaq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vəsaitin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isə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dövlət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büdcəsində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müvafiq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qaydada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nəzərə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alınmasını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etsin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;</w:t>
      </w:r>
    </w:p>
    <w:p w:rsidR="00B66A30" w:rsidRPr="00B66A30" w:rsidRDefault="00B66A30" w:rsidP="00B66A3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Nazirlər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Kabinetinin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normativ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hüquqi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aktlarının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bu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Sərəncama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uyğunlaşdırılmasını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bir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ay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müddətində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təmin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edib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Respublikasının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Prezidentinə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məlumat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versin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;</w:t>
      </w:r>
    </w:p>
    <w:p w:rsidR="00B66A30" w:rsidRPr="00B66A30" w:rsidRDefault="00B66A30" w:rsidP="00B66A30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bu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Sərəncamdan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irəli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gələn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digər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məsələləri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həll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etsin</w:t>
      </w:r>
      <w:proofErr w:type="spellEnd"/>
      <w:r w:rsidRPr="00B66A30">
        <w:rPr>
          <w:rFonts w:ascii="inherit" w:eastAsia="Times New Roman" w:hAnsi="inherit" w:cs="Calibri"/>
          <w:color w:val="3D3D3D"/>
          <w:sz w:val="28"/>
          <w:szCs w:val="28"/>
          <w:bdr w:val="none" w:sz="0" w:space="0" w:color="auto" w:frame="1"/>
          <w:lang w:eastAsia="ru-RU"/>
        </w:rPr>
        <w:t>.</w:t>
      </w:r>
      <w:r w:rsidRPr="00B66A30">
        <w:rPr>
          <w:rFonts w:ascii="Calibri" w:eastAsia="Times New Roman" w:hAnsi="Calibri" w:cs="Calibri"/>
          <w:color w:val="3D3D3D"/>
          <w:sz w:val="28"/>
          <w:szCs w:val="28"/>
          <w:lang w:eastAsia="ru-RU"/>
        </w:rPr>
        <w:t> </w:t>
      </w:r>
    </w:p>
    <w:p w:rsidR="00B66A30" w:rsidRPr="00B66A30" w:rsidRDefault="00B66A30" w:rsidP="00B66A30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İlham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Əliyev</w:t>
      </w:r>
      <w:proofErr w:type="spellEnd"/>
    </w:p>
    <w:p w:rsidR="00B66A30" w:rsidRPr="00B66A30" w:rsidRDefault="00B66A30" w:rsidP="00B66A30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Azərbaycan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Respublikasının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Prezidenti</w:t>
      </w:r>
      <w:proofErr w:type="spellEnd"/>
    </w:p>
    <w:p w:rsidR="00B66A30" w:rsidRPr="00B66A30" w:rsidRDefault="00B66A30" w:rsidP="00B66A30">
      <w:pPr>
        <w:spacing w:after="0" w:line="240" w:lineRule="auto"/>
        <w:ind w:firstLine="480"/>
        <w:jc w:val="right"/>
        <w:textAlignment w:val="baseline"/>
        <w:rPr>
          <w:rFonts w:ascii="Calibri" w:eastAsia="Times New Roman" w:hAnsi="Calibri" w:cs="Calibri"/>
          <w:color w:val="3D3D3D"/>
          <w:sz w:val="28"/>
          <w:szCs w:val="28"/>
          <w:lang w:eastAsia="ru-RU"/>
        </w:rPr>
      </w:pP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Bakı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şəhəri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, 2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mart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 xml:space="preserve"> 2018-ci </w:t>
      </w:r>
      <w:proofErr w:type="spellStart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il</w:t>
      </w:r>
      <w:proofErr w:type="spellEnd"/>
      <w:r w:rsidRPr="00B66A30">
        <w:rPr>
          <w:rFonts w:ascii="inherit" w:eastAsia="Times New Roman" w:hAnsi="inherit" w:cs="Calibri"/>
          <w:b/>
          <w:bCs/>
          <w:color w:val="3D3D3D"/>
          <w:sz w:val="28"/>
          <w:szCs w:val="28"/>
          <w:bdr w:val="none" w:sz="0" w:space="0" w:color="auto" w:frame="1"/>
          <w:lang w:eastAsia="ru-RU"/>
        </w:rPr>
        <w:t>.</w:t>
      </w:r>
    </w:p>
    <w:p w:rsidR="00B25045" w:rsidRPr="00B66A30" w:rsidRDefault="00B25045" w:rsidP="00B66A30">
      <w:pPr>
        <w:rPr>
          <w:sz w:val="28"/>
          <w:szCs w:val="28"/>
        </w:rPr>
      </w:pPr>
    </w:p>
    <w:sectPr w:rsidR="00B25045" w:rsidRPr="00B6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2764A"/>
    <w:multiLevelType w:val="multilevel"/>
    <w:tmpl w:val="8CE0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75E7C"/>
    <w:multiLevelType w:val="multilevel"/>
    <w:tmpl w:val="2ED8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9D000A"/>
    <w:multiLevelType w:val="multilevel"/>
    <w:tmpl w:val="50F6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66"/>
    <w:rsid w:val="00B25045"/>
    <w:rsid w:val="00B66A30"/>
    <w:rsid w:val="00C36FF5"/>
    <w:rsid w:val="00D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B91D-D16E-4592-BB65-B63B3C68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abv servis</dc:creator>
  <cp:keywords/>
  <dc:description/>
  <cp:lastModifiedBy>abv servis</cp:lastModifiedBy>
  <cp:revision>5</cp:revision>
  <dcterms:created xsi:type="dcterms:W3CDTF">2019-04-23T06:46:00Z</dcterms:created>
  <dcterms:modified xsi:type="dcterms:W3CDTF">2019-04-23T06:49:00Z</dcterms:modified>
</cp:coreProperties>
</file>